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8"/>
          <w:tab w:val="left" w:pos="7170"/>
        </w:tabs>
        <w:rPr>
          <w:rFonts w:ascii="Georgia" w:cs="Georgia" w:eastAsia="Georgia" w:hAnsi="Georgia"/>
          <w:b w:val="1"/>
          <w:color w:val="333333"/>
          <w:sz w:val="40"/>
          <w:szCs w:val="4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40"/>
          <w:szCs w:val="40"/>
          <w:highlight w:val="whit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40"/>
          <w:szCs w:val="40"/>
          <w:highlight w:val="white"/>
          <w:rtl w:val="0"/>
        </w:rPr>
        <w:t xml:space="preserve">ОПАСНАЯ УЛИЦА</w:t>
      </w:r>
    </w:p>
    <w:p w:rsidR="00000000" w:rsidDel="00000000" w:rsidP="00000000" w:rsidRDefault="00000000" w:rsidRPr="00000000" w14:paraId="00000002">
      <w:pPr>
        <w:tabs>
          <w:tab w:val="center" w:pos="4818"/>
          <w:tab w:val="left" w:pos="7170"/>
        </w:tabs>
        <w:rPr>
          <w:rFonts w:ascii="Georgia" w:cs="Georgia" w:eastAsia="Georgia" w:hAnsi="Georgia"/>
          <w:b w:val="1"/>
          <w:color w:val="333333"/>
          <w:sz w:val="16"/>
          <w:szCs w:val="16"/>
          <w:highlight w:val="whit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            Уважаемые коллеги, тренеры, спортсмены, родители и дети, приглашаем Вас принять участие в обучающем семинаре, психолого-профилактическом мероприятии - «Опасная улица»!</w:t>
      </w:r>
    </w:p>
    <w:p w:rsidR="00000000" w:rsidDel="00000000" w:rsidP="00000000" w:rsidRDefault="00000000" w:rsidRPr="00000000" w14:paraId="00000004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            Мероприятие состоится 4 апреля 2021 г., в г. Екатеринбурге по адресу: ул. Родонитовая 9, Спортивный клуб "СКОРПИОН", начало в 11.00</w:t>
      </w:r>
    </w:p>
    <w:p w:rsidR="00000000" w:rsidDel="00000000" w:rsidP="00000000" w:rsidRDefault="00000000" w:rsidRPr="00000000" w14:paraId="00000005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-------------------------------------------------------------------------------------------------------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Опасаетесь отпускать ребенка одного на улицу, ведь вокруг столько угроз?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К сожалению, не получится всегда быть рядом… Очень важно, чтобы ребенок был готов и знал, как действовать в опасной ситуации!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           Приглашаем родителей вместе с детьми освоить краткий курс действий в экстремальных ситуациях, а также рассмотреть условия, позволяющие избежать этих ситуаций!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Присутствие одного из родителей для детей младшего возраста (7-12 лет) если не обязательно, то очень желательно!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В программе семинара: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виды угроз для ребенка на улице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пресечение попыток диалога с незнакомцами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тренировка навыков действий в экстремальной ситуации: бей-беги-кричи и как правильно это делать.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Georgia" w:cs="Georgia" w:eastAsia="Georgia" w:hAnsi="Georgia"/>
          <w:b w:val="1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32"/>
          <w:szCs w:val="32"/>
          <w:highlight w:val="white"/>
          <w:rtl w:val="0"/>
        </w:rPr>
        <w:t xml:space="preserve">            В течение 2-х часов мы расскажем:</w:t>
      </w:r>
    </w:p>
    <w:p w:rsidR="00000000" w:rsidDel="00000000" w:rsidP="00000000" w:rsidRDefault="00000000" w:rsidRPr="00000000" w14:paraId="00000008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Что должен знать и уметь ребенок, чтобы не попасть в беду на улице?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Какие бывают взрослые: в чем отличие родных, знакомых и чужих?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Как правильно вести себя на улице и не общаться с незнакомцами?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Как не попасть под машину?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Как не стать жертвой мошенника или педофила?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Что и как правильно кричать, если взрослый схватил и тащит?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- Как вырваться и убежать?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Georgia" w:cs="Georgia" w:eastAsia="Georgia" w:hAnsi="Georgia"/>
          <w:b w:val="1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32"/>
          <w:szCs w:val="32"/>
          <w:highlight w:val="white"/>
          <w:rtl w:val="0"/>
        </w:rPr>
        <w:t xml:space="preserve">Семинар проводят: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32"/>
          <w:szCs w:val="32"/>
          <w:highlight w:val="white"/>
          <w:u w:val="none"/>
          <w:vertAlign w:val="baseline"/>
          <w:rtl w:val="0"/>
        </w:rPr>
        <w:t xml:space="preserve">Кудрявцева Екатерина Владимировна – инструктор по женской и детской самообороне и безопасности, психолог.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32"/>
          <w:szCs w:val="32"/>
          <w:highlight w:val="white"/>
          <w:u w:val="none"/>
          <w:vertAlign w:val="baseline"/>
          <w:rtl w:val="0"/>
        </w:rPr>
        <w:t xml:space="preserve">Чечулин Андрей Эдуардович - инструктор международного класса по самообороне и ближнему бою. </w:t>
      </w:r>
    </w:p>
    <w:p w:rsidR="00000000" w:rsidDel="00000000" w:rsidP="00000000" w:rsidRDefault="00000000" w:rsidRPr="00000000" w14:paraId="0000000E">
      <w:pPr>
        <w:spacing w:after="0" w:lineRule="auto"/>
        <w:ind w:left="360" w:firstLine="0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360" w:firstLine="0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• Автор курса защитной стрельбе из пистолета и нескольких учебно-методических пособии для сотрудников МВД по самообороне.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• Инструктор рукопашного боя и самозащиты сотрудников отряда спецназа «Россы», отдельного батальона милиции ППС (ранее ОБОР) и транспортного ОМОНа при СУВДТ, а также сотрудников личной охраны и федеральных правоохранительных органов.</w:t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• Обладатель первого мастерского пояса по джиу-джитсу, член международного клуба чёрных поясов с 2005 года, организатор международных семинаров и курсов по самозащите. </w:t>
      </w:r>
    </w:p>
    <w:p w:rsidR="00000000" w:rsidDel="00000000" w:rsidP="00000000" w:rsidRDefault="00000000" w:rsidRPr="00000000" w14:paraId="00000010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      • Стаж преподавания боевых искусств более 30 лет!   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highlight w:val="white"/>
          <w:rtl w:val="0"/>
        </w:rPr>
        <w:t xml:space="preserve">     Осваивал инструкторскую подготовку в Израиле и Польше.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32"/>
          <w:szCs w:val="32"/>
          <w:highlight w:val="white"/>
          <w:u w:val="none"/>
          <w:vertAlign w:val="baseline"/>
          <w:rtl w:val="0"/>
        </w:rPr>
        <w:t xml:space="preserve">Воротников Дмитрий Игоревич – исполнительный директор «Федерации Джиу-джитсу Свердловской области», 5 дан джиу-джитсу.</w:t>
      </w:r>
    </w:p>
    <w:p w:rsidR="00000000" w:rsidDel="00000000" w:rsidP="00000000" w:rsidRDefault="00000000" w:rsidRPr="00000000" w14:paraId="00000014">
      <w:pPr>
        <w:spacing w:after="0" w:lineRule="auto"/>
        <w:ind w:left="360" w:firstLine="0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t xml:space="preserve">Консультации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t xml:space="preserve">и запись на семинар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t xml:space="preserve">по тел. 8(343)268-38-77 или +7(904)546-39-31</w:t>
      </w:r>
    </w:p>
    <w:p w:rsidR="00000000" w:rsidDel="00000000" w:rsidP="00000000" w:rsidRDefault="00000000" w:rsidRPr="00000000" w14:paraId="00000019">
      <w:pPr>
        <w:spacing w:after="0" w:lineRule="auto"/>
        <w:rPr>
          <w:rFonts w:ascii="Georgia" w:cs="Georgia" w:eastAsia="Georgia" w:hAnsi="Georgia"/>
          <w:color w:val="333333"/>
          <w:sz w:val="32"/>
          <w:szCs w:val="32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Georgia" w:cs="Georgia" w:eastAsia="Georgia" w:hAnsi="Georgia"/>
            <w:color w:val="0563c1"/>
            <w:sz w:val="32"/>
            <w:szCs w:val="32"/>
            <w:u w:val="single"/>
            <w:rtl w:val="0"/>
          </w:rPr>
          <w:t xml:space="preserve">www.jj-scorpionclub.ru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32"/>
          <w:szCs w:val="32"/>
          <w:rtl w:val="0"/>
        </w:rPr>
        <w:t xml:space="preserve"> </w:t>
        <w:br w:type="textWrapping"/>
      </w:r>
    </w:p>
    <w:sectPr>
      <w:pgSz w:h="16838" w:w="11906" w:orient="portrait"/>
      <w:pgMar w:bottom="567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j-scorpion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